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6053A" w14:textId="77777777" w:rsidR="002C0305" w:rsidRDefault="002C0305" w:rsidP="002C0305">
      <w:pPr>
        <w:spacing w:line="240" w:lineRule="atLeast"/>
        <w:jc w:val="distribute"/>
        <w:rPr>
          <w:rFonts w:ascii="华文中宋" w:eastAsia="华文中宋" w:hAnsi="华文中宋" w:cs="华文中宋"/>
          <w:b/>
          <w:color w:val="FF0000"/>
          <w:sz w:val="52"/>
          <w:szCs w:val="52"/>
        </w:rPr>
      </w:pPr>
      <w:r>
        <w:rPr>
          <w:rFonts w:ascii="华文中宋" w:eastAsia="华文中宋" w:hAnsi="华文中宋" w:cs="华文中宋" w:hint="eastAsia"/>
          <w:b/>
          <w:color w:val="FF0000"/>
          <w:sz w:val="52"/>
          <w:szCs w:val="52"/>
        </w:rPr>
        <w:t>中国仪器仪表行业协会</w:t>
      </w:r>
    </w:p>
    <w:p w14:paraId="6BE34906" w14:textId="4C6B0C97" w:rsidR="002C0305" w:rsidRPr="00B878A1" w:rsidRDefault="002C0305" w:rsidP="002C0305">
      <w:pPr>
        <w:jc w:val="center"/>
      </w:pPr>
      <w:bookmarkStart w:id="0" w:name="_Hlk53384511"/>
      <w:proofErr w:type="gramStart"/>
      <w:r w:rsidRPr="00B878A1">
        <w:rPr>
          <w:rFonts w:ascii="FangSong" w:eastAsia="FangSong" w:hAnsi="FangSong" w:hint="eastAsia"/>
          <w:sz w:val="32"/>
          <w:szCs w:val="32"/>
        </w:rPr>
        <w:t>中仪协</w:t>
      </w:r>
      <w:proofErr w:type="gramEnd"/>
      <w:r w:rsidRPr="00B878A1">
        <w:rPr>
          <w:rFonts w:ascii="FangSong" w:eastAsia="FangSong" w:hAnsi="FangSong" w:hint="eastAsia"/>
          <w:sz w:val="32"/>
          <w:szCs w:val="32"/>
        </w:rPr>
        <w:t>﹝202</w:t>
      </w:r>
      <w:r w:rsidRPr="00B878A1">
        <w:rPr>
          <w:rFonts w:ascii="FangSong" w:eastAsia="FangSong" w:hAnsi="FangSong"/>
          <w:sz w:val="32"/>
          <w:szCs w:val="32"/>
        </w:rPr>
        <w:t>1</w:t>
      </w:r>
      <w:r w:rsidRPr="00B878A1">
        <w:rPr>
          <w:rFonts w:ascii="FangSong" w:eastAsia="FangSong" w:hAnsi="FangSong" w:hint="eastAsia"/>
          <w:sz w:val="32"/>
          <w:szCs w:val="32"/>
        </w:rPr>
        <w:t>﹞</w:t>
      </w:r>
      <w:r w:rsidR="00D34CDD">
        <w:rPr>
          <w:rFonts w:ascii="FangSong" w:eastAsia="FangSong" w:hAnsi="FangSong"/>
          <w:sz w:val="32"/>
          <w:szCs w:val="32"/>
        </w:rPr>
        <w:t>20</w:t>
      </w:r>
      <w:r w:rsidRPr="00B878A1">
        <w:rPr>
          <w:rFonts w:ascii="FangSong" w:eastAsia="FangSong" w:hAnsi="FangSong" w:hint="eastAsia"/>
          <w:sz w:val="32"/>
          <w:szCs w:val="32"/>
        </w:rPr>
        <w:t>号</w:t>
      </w:r>
      <w:bookmarkEnd w:id="0"/>
      <w:r w:rsidRPr="00B878A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5DDBCB" wp14:editId="4EC5E9DD">
                <wp:simplePos x="0" y="0"/>
                <wp:positionH relativeFrom="column">
                  <wp:posOffset>-157480</wp:posOffset>
                </wp:positionH>
                <wp:positionV relativeFrom="paragraph">
                  <wp:posOffset>416560</wp:posOffset>
                </wp:positionV>
                <wp:extent cx="5682615" cy="635"/>
                <wp:effectExtent l="13970" t="6985" r="8890" b="11430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8261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AAEA4B" id="直接连接符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4pt,32.8pt" to="435.05pt,3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" strokecolor="red"/>
            </w:pict>
          </mc:Fallback>
        </mc:AlternateContent>
      </w:r>
    </w:p>
    <w:p w14:paraId="09756BE9" w14:textId="77777777" w:rsidR="002C0305" w:rsidRDefault="002C0305" w:rsidP="002C0305"/>
    <w:p w14:paraId="307C1E55" w14:textId="77777777" w:rsidR="007E2B3E" w:rsidRDefault="007E2B3E" w:rsidP="007E2B3E">
      <w:pPr>
        <w:jc w:val="center"/>
      </w:pPr>
    </w:p>
    <w:p w14:paraId="47221455" w14:textId="515D6A41" w:rsidR="007E2B3E" w:rsidRPr="002C0305" w:rsidRDefault="007E2B3E" w:rsidP="007E2B3E">
      <w:pPr>
        <w:jc w:val="center"/>
        <w:rPr>
          <w:b/>
          <w:bCs/>
          <w:sz w:val="22"/>
        </w:rPr>
      </w:pPr>
      <w:r w:rsidRPr="002C0305">
        <w:rPr>
          <w:rFonts w:ascii="方正小标宋简体" w:eastAsia="方正小标宋简体" w:hAnsi="宋体"/>
          <w:sz w:val="36"/>
          <w:szCs w:val="36"/>
        </w:rPr>
        <w:t>关于</w:t>
      </w:r>
      <w:r w:rsidR="00C56690">
        <w:rPr>
          <w:rFonts w:ascii="方正小标宋简体" w:eastAsia="方正小标宋简体" w:hAnsi="宋体" w:hint="eastAsia"/>
          <w:sz w:val="36"/>
          <w:szCs w:val="36"/>
        </w:rPr>
        <w:t>同意</w:t>
      </w:r>
      <w:r w:rsidRPr="002C0305">
        <w:rPr>
          <w:rFonts w:ascii="方正小标宋简体" w:eastAsia="方正小标宋简体" w:hAnsi="宋体"/>
          <w:sz w:val="36"/>
          <w:szCs w:val="36"/>
        </w:rPr>
        <w:t>《</w:t>
      </w:r>
      <w:r w:rsidRPr="002C0305">
        <w:rPr>
          <w:rFonts w:ascii="方正小标宋简体" w:eastAsia="方正小标宋简体" w:hAnsi="宋体" w:hint="eastAsia"/>
          <w:sz w:val="36"/>
          <w:szCs w:val="36"/>
        </w:rPr>
        <w:t>农排智能终端技术规范</w:t>
      </w:r>
      <w:r w:rsidRPr="002C0305">
        <w:rPr>
          <w:rFonts w:ascii="方正小标宋简体" w:eastAsia="方正小标宋简体" w:hAnsi="宋体"/>
          <w:sz w:val="36"/>
          <w:szCs w:val="36"/>
        </w:rPr>
        <w:t>》等</w:t>
      </w:r>
      <w:r w:rsidRPr="002C0305">
        <w:rPr>
          <w:rFonts w:ascii="方正小标宋简体" w:eastAsia="方正小标宋简体" w:hAnsi="宋体" w:hint="eastAsia"/>
          <w:sz w:val="36"/>
          <w:szCs w:val="36"/>
        </w:rPr>
        <w:t>八</w:t>
      </w:r>
      <w:r w:rsidRPr="002C0305">
        <w:rPr>
          <w:rFonts w:ascii="方正小标宋简体" w:eastAsia="方正小标宋简体" w:hAnsi="宋体"/>
          <w:sz w:val="36"/>
          <w:szCs w:val="36"/>
        </w:rPr>
        <w:t>项团体标准立项的批复</w:t>
      </w:r>
    </w:p>
    <w:p w14:paraId="11EF147E" w14:textId="77777777" w:rsidR="007E2B3E" w:rsidRDefault="007E2B3E"/>
    <w:p w14:paraId="44FCE403" w14:textId="497112E7" w:rsidR="007E2B3E" w:rsidRPr="00EE17E1" w:rsidRDefault="007E2B3E" w:rsidP="00780D3D">
      <w:pPr>
        <w:spacing w:line="560" w:lineRule="exact"/>
        <w:rPr>
          <w:rFonts w:ascii="FangSong" w:eastAsia="FangSong" w:hAnsi="FangSong"/>
          <w:sz w:val="32"/>
          <w:szCs w:val="32"/>
        </w:rPr>
      </w:pPr>
      <w:r w:rsidRPr="00EE17E1">
        <w:rPr>
          <w:rFonts w:ascii="FangSong" w:eastAsia="FangSong" w:hAnsi="FangSong"/>
          <w:sz w:val="32"/>
          <w:szCs w:val="32"/>
        </w:rPr>
        <w:t>各有关单位：</w:t>
      </w:r>
    </w:p>
    <w:p w14:paraId="657ED198" w14:textId="1FB0AC19" w:rsidR="007E2B3E" w:rsidRPr="00EE17E1" w:rsidRDefault="00525D08" w:rsidP="00B12C98">
      <w:pPr>
        <w:spacing w:line="560" w:lineRule="exact"/>
        <w:ind w:rightChars="-27" w:right="-57" w:firstLineChars="200" w:firstLine="640"/>
        <w:rPr>
          <w:rFonts w:ascii="FangSong" w:eastAsia="FangSong" w:hAnsi="FangSong"/>
          <w:sz w:val="32"/>
          <w:szCs w:val="32"/>
        </w:rPr>
      </w:pPr>
      <w:r w:rsidRPr="00EE17E1">
        <w:rPr>
          <w:rFonts w:ascii="FangSong" w:eastAsia="FangSong" w:hAnsi="FangSong"/>
          <w:sz w:val="32"/>
          <w:szCs w:val="32"/>
        </w:rPr>
        <w:t>2021 年 8 月 10 日</w:t>
      </w:r>
      <w:r w:rsidRPr="00EE17E1">
        <w:rPr>
          <w:rFonts w:ascii="FangSong" w:eastAsia="FangSong" w:hAnsi="FangSong" w:hint="eastAsia"/>
          <w:sz w:val="32"/>
          <w:szCs w:val="32"/>
        </w:rPr>
        <w:t>，</w:t>
      </w:r>
      <w:r w:rsidRPr="00EE17E1">
        <w:rPr>
          <w:rFonts w:ascii="FangSong" w:eastAsia="FangSong" w:hAnsi="FangSong"/>
          <w:sz w:val="32"/>
          <w:szCs w:val="32"/>
        </w:rPr>
        <w:t>我协会组织专家</w:t>
      </w:r>
      <w:r w:rsidRPr="00EE17E1">
        <w:rPr>
          <w:rFonts w:ascii="FangSong" w:eastAsia="FangSong" w:hAnsi="FangSong" w:hint="eastAsia"/>
          <w:sz w:val="32"/>
          <w:szCs w:val="32"/>
        </w:rPr>
        <w:t>对</w:t>
      </w:r>
      <w:r w:rsidR="007E2B3E" w:rsidRPr="00EE17E1">
        <w:rPr>
          <w:rFonts w:ascii="FangSong" w:eastAsia="FangSong" w:hAnsi="FangSong"/>
          <w:sz w:val="32"/>
          <w:szCs w:val="32"/>
        </w:rPr>
        <w:t>由中国仪器仪表行业协会电工仪器仪表分会提出</w:t>
      </w:r>
      <w:r w:rsidR="00EF5918">
        <w:rPr>
          <w:rFonts w:ascii="FangSong" w:eastAsia="FangSong" w:hAnsi="FangSong" w:hint="eastAsia"/>
          <w:sz w:val="32"/>
          <w:szCs w:val="32"/>
        </w:rPr>
        <w:t>的</w:t>
      </w:r>
      <w:r w:rsidR="007E2B3E" w:rsidRPr="00EE17E1">
        <w:rPr>
          <w:rFonts w:ascii="FangSong" w:eastAsia="FangSong" w:hAnsi="FangSong"/>
          <w:sz w:val="32"/>
          <w:szCs w:val="32"/>
        </w:rPr>
        <w:t>《</w:t>
      </w:r>
      <w:r w:rsidR="00845782" w:rsidRPr="00EE17E1">
        <w:rPr>
          <w:rFonts w:ascii="FangSong" w:eastAsia="FangSong" w:hAnsi="FangSong" w:hint="eastAsia"/>
          <w:sz w:val="32"/>
          <w:szCs w:val="32"/>
        </w:rPr>
        <w:t>农排智能终端技术规范</w:t>
      </w:r>
      <w:r w:rsidR="007E2B3E" w:rsidRPr="00EE17E1">
        <w:rPr>
          <w:rFonts w:ascii="FangSong" w:eastAsia="FangSong" w:hAnsi="FangSong"/>
          <w:sz w:val="32"/>
          <w:szCs w:val="32"/>
        </w:rPr>
        <w:t>》</w:t>
      </w:r>
      <w:r w:rsidR="008B3250">
        <w:rPr>
          <w:rFonts w:ascii="FangSong" w:eastAsia="FangSong" w:hAnsi="FangSong" w:hint="eastAsia"/>
          <w:sz w:val="32"/>
          <w:szCs w:val="32"/>
        </w:rPr>
        <w:t>等</w:t>
      </w:r>
      <w:r w:rsidR="00845782" w:rsidRPr="00EE17E1">
        <w:rPr>
          <w:rFonts w:ascii="FangSong" w:eastAsia="FangSong" w:hAnsi="FangSong" w:hint="eastAsia"/>
          <w:sz w:val="32"/>
          <w:szCs w:val="32"/>
        </w:rPr>
        <w:t>八</w:t>
      </w:r>
      <w:r w:rsidR="007E2B3E" w:rsidRPr="00EE17E1">
        <w:rPr>
          <w:rFonts w:ascii="FangSong" w:eastAsia="FangSong" w:hAnsi="FangSong"/>
          <w:sz w:val="32"/>
          <w:szCs w:val="32"/>
        </w:rPr>
        <w:t>项团体标准项目建议书和标准草案进行了立项评审。通过质询和讨论，评审组专家认为上述</w:t>
      </w:r>
      <w:r w:rsidR="001F34DB">
        <w:rPr>
          <w:rFonts w:ascii="FangSong" w:eastAsia="FangSong" w:hAnsi="FangSong" w:hint="eastAsia"/>
          <w:sz w:val="32"/>
          <w:szCs w:val="32"/>
        </w:rPr>
        <w:t>项目</w:t>
      </w:r>
      <w:r w:rsidR="003456D5">
        <w:rPr>
          <w:rFonts w:ascii="FangSong" w:eastAsia="FangSong" w:hAnsi="FangSong" w:hint="eastAsia"/>
          <w:sz w:val="32"/>
          <w:szCs w:val="32"/>
        </w:rPr>
        <w:t>的</w:t>
      </w:r>
      <w:r w:rsidR="001F34DB">
        <w:rPr>
          <w:rFonts w:ascii="FangSong" w:eastAsia="FangSong" w:hAnsi="FangSong" w:hint="eastAsia"/>
          <w:sz w:val="32"/>
          <w:szCs w:val="32"/>
        </w:rPr>
        <w:t>标准化对象明确，范围界定清晰，提交的标准文档的结构和</w:t>
      </w:r>
      <w:r w:rsidR="007E2B3E" w:rsidRPr="00EE17E1">
        <w:rPr>
          <w:rFonts w:ascii="FangSong" w:eastAsia="FangSong" w:hAnsi="FangSong"/>
          <w:sz w:val="32"/>
          <w:szCs w:val="32"/>
        </w:rPr>
        <w:t>制定方案</w:t>
      </w:r>
      <w:r w:rsidR="001F34DB">
        <w:rPr>
          <w:rFonts w:ascii="FangSong" w:eastAsia="FangSong" w:hAnsi="FangSong" w:hint="eastAsia"/>
          <w:sz w:val="32"/>
          <w:szCs w:val="32"/>
        </w:rPr>
        <w:t>基本合理、</w:t>
      </w:r>
      <w:r w:rsidR="007E2B3E" w:rsidRPr="00EE17E1">
        <w:rPr>
          <w:rFonts w:ascii="FangSong" w:eastAsia="FangSong" w:hAnsi="FangSong"/>
          <w:sz w:val="32"/>
          <w:szCs w:val="32"/>
        </w:rPr>
        <w:t>可行，建议部分标准名称进行修改（见附件）</w:t>
      </w:r>
      <w:r w:rsidR="00731748" w:rsidRPr="00EE17E1">
        <w:rPr>
          <w:rFonts w:ascii="FangSong" w:eastAsia="FangSong" w:hAnsi="FangSong"/>
          <w:sz w:val="32"/>
          <w:szCs w:val="32"/>
        </w:rPr>
        <w:t>，一致同意该</w:t>
      </w:r>
      <w:r w:rsidR="00731748" w:rsidRPr="00EE17E1">
        <w:rPr>
          <w:rFonts w:ascii="FangSong" w:eastAsia="FangSong" w:hAnsi="FangSong" w:hint="eastAsia"/>
          <w:sz w:val="32"/>
          <w:szCs w:val="32"/>
        </w:rPr>
        <w:t>八</w:t>
      </w:r>
      <w:r w:rsidR="00731748" w:rsidRPr="00EE17E1">
        <w:rPr>
          <w:rFonts w:ascii="FangSong" w:eastAsia="FangSong" w:hAnsi="FangSong"/>
          <w:sz w:val="32"/>
          <w:szCs w:val="32"/>
        </w:rPr>
        <w:t>项团体标准立项</w:t>
      </w:r>
      <w:r w:rsidR="007E2B3E" w:rsidRPr="00EE17E1">
        <w:rPr>
          <w:rFonts w:ascii="FangSong" w:eastAsia="FangSong" w:hAnsi="FangSong"/>
          <w:sz w:val="32"/>
          <w:szCs w:val="32"/>
        </w:rPr>
        <w:t>。</w:t>
      </w:r>
    </w:p>
    <w:p w14:paraId="00CB66DE" w14:textId="3C3D7758" w:rsidR="007E2B3E" w:rsidRPr="00EE17E1" w:rsidRDefault="004536C7" w:rsidP="00780D3D">
      <w:pPr>
        <w:spacing w:line="560" w:lineRule="exact"/>
        <w:ind w:firstLineChars="200" w:firstLine="640"/>
        <w:rPr>
          <w:rFonts w:ascii="FangSong" w:eastAsia="FangSong" w:hAnsi="FangSong"/>
          <w:sz w:val="32"/>
          <w:szCs w:val="32"/>
        </w:rPr>
      </w:pPr>
      <w:r>
        <w:rPr>
          <w:rFonts w:ascii="FangSong" w:eastAsia="FangSong" w:hAnsi="FangSong" w:hint="eastAsia"/>
          <w:sz w:val="32"/>
          <w:szCs w:val="32"/>
        </w:rPr>
        <w:t>基于专家们的意见，</w:t>
      </w:r>
      <w:r w:rsidR="007E2B3E" w:rsidRPr="00EE17E1">
        <w:rPr>
          <w:rFonts w:ascii="FangSong" w:eastAsia="FangSong" w:hAnsi="FangSong"/>
          <w:sz w:val="32"/>
          <w:szCs w:val="32"/>
        </w:rPr>
        <w:t>经研究，我协会同意上述</w:t>
      </w:r>
      <w:r w:rsidR="00845782" w:rsidRPr="00EE17E1">
        <w:rPr>
          <w:rFonts w:ascii="FangSong" w:eastAsia="FangSong" w:hAnsi="FangSong" w:hint="eastAsia"/>
          <w:sz w:val="32"/>
          <w:szCs w:val="32"/>
        </w:rPr>
        <w:t>八</w:t>
      </w:r>
      <w:r w:rsidR="007E2B3E" w:rsidRPr="00EE17E1">
        <w:rPr>
          <w:rFonts w:ascii="FangSong" w:eastAsia="FangSong" w:hAnsi="FangSong"/>
          <w:sz w:val="32"/>
          <w:szCs w:val="32"/>
        </w:rPr>
        <w:t>项标准项目作为协会团体标准立项。请按照《中国仪器仪表行业协会团体标准制定工作细则》</w:t>
      </w:r>
      <w:r w:rsidR="00525D08" w:rsidRPr="00EE17E1">
        <w:rPr>
          <w:rFonts w:ascii="FangSong" w:eastAsia="FangSong" w:hAnsi="FangSong" w:hint="eastAsia"/>
          <w:sz w:val="32"/>
          <w:szCs w:val="32"/>
        </w:rPr>
        <w:t xml:space="preserve"> </w:t>
      </w:r>
      <w:r w:rsidR="007E2B3E" w:rsidRPr="00EE17E1">
        <w:rPr>
          <w:rFonts w:ascii="FangSong" w:eastAsia="FangSong" w:hAnsi="FangSong"/>
          <w:sz w:val="32"/>
          <w:szCs w:val="32"/>
        </w:rPr>
        <w:t>要求，吸纳团体标准立项评审专家意见，认真组织标准的制定工作，确保标准质量。</w:t>
      </w:r>
    </w:p>
    <w:p w14:paraId="30485A4D" w14:textId="6D39681A" w:rsidR="007E2B3E" w:rsidRDefault="007E2B3E" w:rsidP="00780D3D">
      <w:pPr>
        <w:spacing w:line="560" w:lineRule="exact"/>
        <w:ind w:firstLineChars="200" w:firstLine="640"/>
        <w:rPr>
          <w:rFonts w:ascii="FangSong" w:eastAsia="FangSong" w:hAnsi="FangSong"/>
          <w:sz w:val="32"/>
          <w:szCs w:val="32"/>
        </w:rPr>
      </w:pPr>
      <w:r w:rsidRPr="00EE17E1">
        <w:rPr>
          <w:rFonts w:ascii="FangSong" w:eastAsia="FangSong" w:hAnsi="FangSong"/>
          <w:sz w:val="32"/>
          <w:szCs w:val="32"/>
        </w:rPr>
        <w:t>特此批复。</w:t>
      </w:r>
    </w:p>
    <w:p w14:paraId="4E5BA64E" w14:textId="77777777" w:rsidR="00780D3D" w:rsidRDefault="00780D3D" w:rsidP="00780D3D">
      <w:pPr>
        <w:spacing w:line="560" w:lineRule="exact"/>
        <w:ind w:firstLineChars="200" w:firstLine="640"/>
        <w:rPr>
          <w:rFonts w:ascii="FangSong" w:eastAsia="FangSong" w:hAnsi="FangSong"/>
          <w:sz w:val="32"/>
          <w:szCs w:val="32"/>
        </w:rPr>
      </w:pPr>
    </w:p>
    <w:p w14:paraId="4F8976AC" w14:textId="4400F8E4" w:rsidR="007E2B3E" w:rsidRPr="00EE17E1" w:rsidRDefault="007E2B3E" w:rsidP="00780D3D">
      <w:pPr>
        <w:spacing w:line="560" w:lineRule="exact"/>
        <w:ind w:firstLineChars="200" w:firstLine="640"/>
        <w:rPr>
          <w:rFonts w:ascii="FangSong" w:eastAsia="FangSong" w:hAnsi="FangSong"/>
          <w:sz w:val="32"/>
          <w:szCs w:val="32"/>
        </w:rPr>
      </w:pPr>
      <w:r w:rsidRPr="00EE17E1">
        <w:rPr>
          <w:rFonts w:ascii="FangSong" w:eastAsia="FangSong" w:hAnsi="FangSong"/>
          <w:sz w:val="32"/>
          <w:szCs w:val="32"/>
        </w:rPr>
        <w:t>附件：团体标准名称修改建议</w:t>
      </w:r>
    </w:p>
    <w:p w14:paraId="24AFDCB6" w14:textId="2D07D7BA" w:rsidR="00EE17E1" w:rsidRDefault="00EE17E1" w:rsidP="00780D3D">
      <w:pPr>
        <w:spacing w:line="560" w:lineRule="exact"/>
        <w:rPr>
          <w:rFonts w:ascii="FangSong" w:eastAsia="FangSong" w:hAnsi="FangSong"/>
          <w:sz w:val="32"/>
          <w:szCs w:val="32"/>
        </w:rPr>
      </w:pPr>
    </w:p>
    <w:p w14:paraId="20EBC8CC" w14:textId="77777777" w:rsidR="00780D3D" w:rsidRPr="00EE17E1" w:rsidRDefault="00780D3D" w:rsidP="00780D3D">
      <w:pPr>
        <w:spacing w:line="560" w:lineRule="exact"/>
        <w:rPr>
          <w:rFonts w:ascii="FangSong" w:eastAsia="FangSong" w:hAnsi="FangSong"/>
          <w:sz w:val="32"/>
          <w:szCs w:val="32"/>
        </w:rPr>
      </w:pPr>
    </w:p>
    <w:p w14:paraId="09893EDB" w14:textId="44366C9B" w:rsidR="007E2B3E" w:rsidRPr="00E1688C" w:rsidRDefault="007E2B3E" w:rsidP="00780D3D">
      <w:pPr>
        <w:spacing w:line="560" w:lineRule="exact"/>
        <w:ind w:right="960"/>
        <w:jc w:val="right"/>
        <w:rPr>
          <w:rFonts w:ascii="宋体" w:eastAsia="宋体" w:hAnsi="宋体"/>
          <w:sz w:val="24"/>
          <w:szCs w:val="24"/>
        </w:rPr>
      </w:pPr>
      <w:r w:rsidRPr="00EE17E1">
        <w:rPr>
          <w:rFonts w:ascii="FangSong" w:eastAsia="FangSong" w:hAnsi="FangSong"/>
          <w:sz w:val="32"/>
          <w:szCs w:val="32"/>
        </w:rPr>
        <w:t>2021 年 8 月 1</w:t>
      </w:r>
      <w:r w:rsidR="00677DCA" w:rsidRPr="00EE17E1">
        <w:rPr>
          <w:rFonts w:ascii="FangSong" w:eastAsia="FangSong" w:hAnsi="FangSong"/>
          <w:sz w:val="32"/>
          <w:szCs w:val="32"/>
        </w:rPr>
        <w:t>6</w:t>
      </w:r>
      <w:r w:rsidRPr="00EE17E1">
        <w:rPr>
          <w:rFonts w:ascii="FangSong" w:eastAsia="FangSong" w:hAnsi="FangSong"/>
          <w:sz w:val="32"/>
          <w:szCs w:val="32"/>
        </w:rPr>
        <w:t xml:space="preserve"> 日</w:t>
      </w:r>
    </w:p>
    <w:p w14:paraId="0E22BEC6" w14:textId="6A08A61A" w:rsidR="007E2B3E" w:rsidRPr="00EE17E1" w:rsidRDefault="007E2B3E">
      <w:pPr>
        <w:rPr>
          <w:rFonts w:ascii="黑体" w:eastAsia="黑体" w:hAnsi="黑体"/>
          <w:sz w:val="32"/>
          <w:szCs w:val="32"/>
        </w:rPr>
      </w:pPr>
      <w:r w:rsidRPr="00EE17E1">
        <w:rPr>
          <w:rFonts w:ascii="黑体" w:eastAsia="黑体" w:hAnsi="黑体"/>
          <w:sz w:val="32"/>
          <w:szCs w:val="32"/>
        </w:rPr>
        <w:lastRenderedPageBreak/>
        <w:t xml:space="preserve">附件 </w:t>
      </w:r>
    </w:p>
    <w:p w14:paraId="442843F7" w14:textId="77777777" w:rsidR="007E2B3E" w:rsidRPr="00BF373B" w:rsidRDefault="007E2B3E">
      <w:pPr>
        <w:rPr>
          <w:sz w:val="28"/>
          <w:szCs w:val="28"/>
        </w:rPr>
      </w:pPr>
    </w:p>
    <w:p w14:paraId="1A899496" w14:textId="1653AA46" w:rsidR="007E2B3E" w:rsidRPr="00283A3F" w:rsidRDefault="007E2B3E" w:rsidP="00BF373B">
      <w:pPr>
        <w:jc w:val="center"/>
        <w:rPr>
          <w:rFonts w:ascii="宋体" w:eastAsia="宋体" w:hAnsi="宋体"/>
          <w:b/>
          <w:bCs/>
          <w:sz w:val="32"/>
          <w:szCs w:val="32"/>
        </w:rPr>
      </w:pPr>
      <w:r w:rsidRPr="00283A3F">
        <w:rPr>
          <w:rFonts w:ascii="宋体" w:eastAsia="宋体" w:hAnsi="宋体"/>
          <w:b/>
          <w:bCs/>
          <w:sz w:val="36"/>
          <w:szCs w:val="36"/>
        </w:rPr>
        <w:t>团体标准名称修改建议</w:t>
      </w:r>
    </w:p>
    <w:p w14:paraId="22B7EC2A" w14:textId="04EBCB99" w:rsidR="00BF373B" w:rsidRDefault="00BF373B" w:rsidP="00BF373B">
      <w:pPr>
        <w:jc w:val="center"/>
        <w:rPr>
          <w:sz w:val="28"/>
          <w:szCs w:val="28"/>
        </w:rPr>
      </w:pPr>
    </w:p>
    <w:tbl>
      <w:tblPr>
        <w:tblStyle w:val="a7"/>
        <w:tblW w:w="7792" w:type="dxa"/>
        <w:tblInd w:w="-5" w:type="dxa"/>
        <w:tblLook w:val="04A0" w:firstRow="1" w:lastRow="0" w:firstColumn="1" w:lastColumn="0" w:noHBand="0" w:noVBand="1"/>
      </w:tblPr>
      <w:tblGrid>
        <w:gridCol w:w="709"/>
        <w:gridCol w:w="2410"/>
        <w:gridCol w:w="2410"/>
        <w:gridCol w:w="2263"/>
      </w:tblGrid>
      <w:tr w:rsidR="00A57D68" w:rsidRPr="00EE17E1" w14:paraId="7D66ED7F" w14:textId="128347B6" w:rsidTr="001343F0">
        <w:trPr>
          <w:trHeight w:val="478"/>
        </w:trPr>
        <w:tc>
          <w:tcPr>
            <w:tcW w:w="709" w:type="dxa"/>
            <w:vAlign w:val="center"/>
          </w:tcPr>
          <w:p w14:paraId="7A242093" w14:textId="75F1A872" w:rsidR="00A57D68" w:rsidRPr="00A57D68" w:rsidRDefault="00A57D68" w:rsidP="00A57D68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A57D68">
              <w:rPr>
                <w:rFonts w:ascii="宋体" w:eastAsia="宋体" w:hAnsi="宋体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2410" w:type="dxa"/>
            <w:vAlign w:val="center"/>
          </w:tcPr>
          <w:p w14:paraId="1A244B3C" w14:textId="16F44677" w:rsidR="00A57D68" w:rsidRPr="00A57D68" w:rsidRDefault="00A57D68" w:rsidP="00A57D68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A57D68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牵头单位名称</w:t>
            </w:r>
          </w:p>
        </w:tc>
        <w:tc>
          <w:tcPr>
            <w:tcW w:w="2410" w:type="dxa"/>
            <w:vAlign w:val="center"/>
          </w:tcPr>
          <w:p w14:paraId="6A50D1EE" w14:textId="01F55F07" w:rsidR="00A57D68" w:rsidRPr="00A57D68" w:rsidRDefault="00A57D68" w:rsidP="00A57D68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A57D68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团体标准</w:t>
            </w:r>
            <w:r w:rsidRPr="00A57D68">
              <w:rPr>
                <w:rFonts w:ascii="宋体" w:eastAsia="宋体" w:hAnsi="宋体"/>
                <w:b/>
                <w:bCs/>
                <w:sz w:val="24"/>
                <w:szCs w:val="24"/>
              </w:rPr>
              <w:t>原名称</w:t>
            </w:r>
          </w:p>
        </w:tc>
        <w:tc>
          <w:tcPr>
            <w:tcW w:w="2263" w:type="dxa"/>
            <w:vAlign w:val="center"/>
          </w:tcPr>
          <w:p w14:paraId="5162C112" w14:textId="4EDC08F7" w:rsidR="00A57D68" w:rsidRPr="00A57D68" w:rsidRDefault="00A57D68" w:rsidP="00A57D68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A57D68">
              <w:rPr>
                <w:rFonts w:ascii="宋体" w:eastAsia="宋体" w:hAnsi="宋体"/>
                <w:b/>
                <w:bCs/>
                <w:sz w:val="24"/>
                <w:szCs w:val="24"/>
              </w:rPr>
              <w:t>建议修改名称</w:t>
            </w:r>
          </w:p>
        </w:tc>
      </w:tr>
      <w:tr w:rsidR="00A57D68" w:rsidRPr="00EE17E1" w14:paraId="20D4CB08" w14:textId="5495B2F8" w:rsidTr="001343F0">
        <w:tc>
          <w:tcPr>
            <w:tcW w:w="709" w:type="dxa"/>
            <w:vAlign w:val="center"/>
          </w:tcPr>
          <w:p w14:paraId="70B223E2" w14:textId="5CD35752" w:rsidR="00A57D68" w:rsidRPr="00A57D68" w:rsidRDefault="00A57D68" w:rsidP="00A57D6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57D68"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2410" w:type="dxa"/>
            <w:vMerge w:val="restart"/>
            <w:vAlign w:val="center"/>
          </w:tcPr>
          <w:p w14:paraId="0C93E56A" w14:textId="4DB924C2" w:rsidR="00A57D68" w:rsidRPr="00A57D68" w:rsidRDefault="00A57D68" w:rsidP="00A57D6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 w:rsidRPr="00A57D68">
              <w:rPr>
                <w:rFonts w:ascii="宋体" w:eastAsia="宋体" w:hAnsi="宋体" w:hint="eastAsia"/>
                <w:sz w:val="24"/>
                <w:szCs w:val="24"/>
              </w:rPr>
              <w:t>国网河北省电力有限公司</w:t>
            </w:r>
            <w:proofErr w:type="gramEnd"/>
            <w:r w:rsidRPr="00A57D68">
              <w:rPr>
                <w:rFonts w:ascii="宋体" w:eastAsia="宋体" w:hAnsi="宋体" w:hint="eastAsia"/>
                <w:sz w:val="24"/>
                <w:szCs w:val="24"/>
              </w:rPr>
              <w:t>营销服务中心</w:t>
            </w:r>
          </w:p>
        </w:tc>
        <w:tc>
          <w:tcPr>
            <w:tcW w:w="2410" w:type="dxa"/>
            <w:vAlign w:val="center"/>
          </w:tcPr>
          <w:p w14:paraId="466CB677" w14:textId="3D4B50BB" w:rsidR="00A57D68" w:rsidRPr="00A57D68" w:rsidRDefault="00A57D68" w:rsidP="00A57D6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 w:rsidRPr="00A57D68">
              <w:rPr>
                <w:rFonts w:ascii="宋体" w:eastAsia="宋体" w:hAnsi="宋体" w:hint="eastAsia"/>
                <w:sz w:val="24"/>
                <w:szCs w:val="24"/>
              </w:rPr>
              <w:t>农排智能终端</w:t>
            </w:r>
            <w:proofErr w:type="gramEnd"/>
            <w:r w:rsidRPr="00A57D68">
              <w:rPr>
                <w:rFonts w:ascii="宋体" w:eastAsia="宋体" w:hAnsi="宋体" w:hint="eastAsia"/>
                <w:sz w:val="24"/>
                <w:szCs w:val="24"/>
              </w:rPr>
              <w:t>技术规范</w:t>
            </w:r>
          </w:p>
        </w:tc>
        <w:tc>
          <w:tcPr>
            <w:tcW w:w="2263" w:type="dxa"/>
            <w:vAlign w:val="center"/>
          </w:tcPr>
          <w:p w14:paraId="0DFFAF5C" w14:textId="39928E5F" w:rsidR="00A57D68" w:rsidRPr="00A57D68" w:rsidRDefault="00A57D68" w:rsidP="00A57D6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57D68">
              <w:rPr>
                <w:rFonts w:ascii="宋体" w:eastAsia="宋体" w:hAnsi="宋体" w:hint="eastAsia"/>
                <w:sz w:val="24"/>
                <w:szCs w:val="24"/>
              </w:rPr>
              <w:t>——</w:t>
            </w:r>
          </w:p>
        </w:tc>
      </w:tr>
      <w:tr w:rsidR="00A57D68" w:rsidRPr="00EE17E1" w14:paraId="6D87945B" w14:textId="24F7190A" w:rsidTr="001343F0">
        <w:tc>
          <w:tcPr>
            <w:tcW w:w="709" w:type="dxa"/>
            <w:vAlign w:val="center"/>
          </w:tcPr>
          <w:p w14:paraId="1E7DBC3D" w14:textId="32C9C72C" w:rsidR="00A57D68" w:rsidRPr="00A57D68" w:rsidRDefault="00A57D68" w:rsidP="00A57D6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57D68">
              <w:rPr>
                <w:rFonts w:ascii="宋体" w:eastAsia="宋体" w:hAnsi="宋体" w:hint="eastAsia"/>
                <w:sz w:val="24"/>
                <w:szCs w:val="24"/>
              </w:rPr>
              <w:t>2</w:t>
            </w:r>
          </w:p>
        </w:tc>
        <w:tc>
          <w:tcPr>
            <w:tcW w:w="2410" w:type="dxa"/>
            <w:vMerge/>
            <w:vAlign w:val="center"/>
          </w:tcPr>
          <w:p w14:paraId="3996E979" w14:textId="15246496" w:rsidR="00A57D68" w:rsidRPr="00A57D68" w:rsidRDefault="00A57D68" w:rsidP="00A57D6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CAE28C7" w14:textId="0D64F0D4" w:rsidR="00A57D68" w:rsidRPr="00A57D68" w:rsidRDefault="00A57D68" w:rsidP="00A57D6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 w:rsidRPr="00A57D68">
              <w:rPr>
                <w:rFonts w:ascii="宋体" w:eastAsia="宋体" w:hAnsi="宋体" w:hint="eastAsia"/>
                <w:sz w:val="24"/>
                <w:szCs w:val="24"/>
              </w:rPr>
              <w:t>农排智能终端</w:t>
            </w:r>
            <w:proofErr w:type="gramEnd"/>
            <w:r w:rsidRPr="00A57D68">
              <w:rPr>
                <w:rFonts w:ascii="宋体" w:eastAsia="宋体" w:hAnsi="宋体" w:hint="eastAsia"/>
                <w:sz w:val="24"/>
                <w:szCs w:val="24"/>
              </w:rPr>
              <w:t>功能规范</w:t>
            </w:r>
          </w:p>
        </w:tc>
        <w:tc>
          <w:tcPr>
            <w:tcW w:w="2263" w:type="dxa"/>
            <w:vAlign w:val="center"/>
          </w:tcPr>
          <w:p w14:paraId="36886C73" w14:textId="53A0D8E8" w:rsidR="00A57D68" w:rsidRPr="00A57D68" w:rsidRDefault="00A57D68" w:rsidP="00A57D6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57D68">
              <w:rPr>
                <w:rFonts w:ascii="宋体" w:eastAsia="宋体" w:hAnsi="宋体" w:hint="eastAsia"/>
                <w:sz w:val="24"/>
                <w:szCs w:val="24"/>
              </w:rPr>
              <w:t>——</w:t>
            </w:r>
          </w:p>
        </w:tc>
      </w:tr>
      <w:tr w:rsidR="00A57D68" w:rsidRPr="00EE17E1" w14:paraId="70F501FD" w14:textId="2AB54D1F" w:rsidTr="001343F0">
        <w:tc>
          <w:tcPr>
            <w:tcW w:w="709" w:type="dxa"/>
            <w:vAlign w:val="center"/>
          </w:tcPr>
          <w:p w14:paraId="05535941" w14:textId="01EAA96C" w:rsidR="00A57D68" w:rsidRPr="00A57D68" w:rsidRDefault="00A57D68" w:rsidP="00A57D6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57D68">
              <w:rPr>
                <w:rFonts w:ascii="宋体" w:eastAsia="宋体" w:hAnsi="宋体" w:hint="eastAsia"/>
                <w:sz w:val="24"/>
                <w:szCs w:val="24"/>
              </w:rPr>
              <w:t>3</w:t>
            </w:r>
          </w:p>
        </w:tc>
        <w:tc>
          <w:tcPr>
            <w:tcW w:w="2410" w:type="dxa"/>
            <w:vMerge/>
            <w:vAlign w:val="center"/>
          </w:tcPr>
          <w:p w14:paraId="641ABDEC" w14:textId="031CA7E5" w:rsidR="00A57D68" w:rsidRPr="00A57D68" w:rsidRDefault="00A57D68" w:rsidP="00A57D68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F76CCFC" w14:textId="7477A5CB" w:rsidR="00A57D68" w:rsidRPr="00A57D68" w:rsidRDefault="00A57D68" w:rsidP="00A57D68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A57D68">
              <w:rPr>
                <w:rFonts w:ascii="宋体" w:eastAsia="宋体" w:hAnsi="宋体" w:hint="eastAsia"/>
                <w:sz w:val="24"/>
                <w:szCs w:val="24"/>
              </w:rPr>
              <w:t>电力需求聚合响应终端技术规范</w:t>
            </w:r>
          </w:p>
        </w:tc>
        <w:tc>
          <w:tcPr>
            <w:tcW w:w="2263" w:type="dxa"/>
            <w:vAlign w:val="center"/>
          </w:tcPr>
          <w:p w14:paraId="085C73D5" w14:textId="205F34BC" w:rsidR="00A57D68" w:rsidRPr="00A57D68" w:rsidRDefault="00A57D68" w:rsidP="00A57D68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A57D68">
              <w:rPr>
                <w:rFonts w:ascii="宋体" w:eastAsia="宋体" w:hAnsi="宋体" w:hint="eastAsia"/>
                <w:sz w:val="24"/>
                <w:szCs w:val="24"/>
              </w:rPr>
              <w:t>电力需求响应聚合终端技术规范</w:t>
            </w:r>
          </w:p>
        </w:tc>
      </w:tr>
      <w:tr w:rsidR="00A57D68" w:rsidRPr="00EE17E1" w14:paraId="0EB2194A" w14:textId="5DD4767D" w:rsidTr="001343F0">
        <w:trPr>
          <w:trHeight w:val="1233"/>
        </w:trPr>
        <w:tc>
          <w:tcPr>
            <w:tcW w:w="709" w:type="dxa"/>
            <w:vAlign w:val="center"/>
          </w:tcPr>
          <w:p w14:paraId="025A3F66" w14:textId="22723DD2" w:rsidR="00A57D68" w:rsidRPr="00A57D68" w:rsidRDefault="00A57D68" w:rsidP="00A57D6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57D68">
              <w:rPr>
                <w:rFonts w:ascii="宋体" w:eastAsia="宋体" w:hAnsi="宋体" w:hint="eastAsia"/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center"/>
          </w:tcPr>
          <w:p w14:paraId="168530E9" w14:textId="4969CE51" w:rsidR="00A57D68" w:rsidRPr="00A57D68" w:rsidRDefault="00A57D68" w:rsidP="00A57D6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 w:rsidRPr="00A57D68">
              <w:rPr>
                <w:rFonts w:ascii="宋体" w:eastAsia="宋体" w:hAnsi="宋体" w:hint="eastAsia"/>
                <w:sz w:val="24"/>
                <w:szCs w:val="24"/>
              </w:rPr>
              <w:t>国网辽宁省</w:t>
            </w:r>
            <w:proofErr w:type="gramEnd"/>
            <w:r w:rsidRPr="00A57D68">
              <w:rPr>
                <w:rFonts w:ascii="宋体" w:eastAsia="宋体" w:hAnsi="宋体" w:hint="eastAsia"/>
                <w:sz w:val="24"/>
                <w:szCs w:val="24"/>
              </w:rPr>
              <w:t>电力有限公司电力科学研究院</w:t>
            </w:r>
          </w:p>
        </w:tc>
        <w:tc>
          <w:tcPr>
            <w:tcW w:w="2410" w:type="dxa"/>
            <w:vAlign w:val="center"/>
          </w:tcPr>
          <w:p w14:paraId="032C51F7" w14:textId="2D20401A" w:rsidR="00A57D68" w:rsidRPr="00A57D68" w:rsidRDefault="00A57D68" w:rsidP="00A57D68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A57D68">
              <w:rPr>
                <w:rFonts w:ascii="宋体" w:eastAsia="宋体" w:hAnsi="宋体" w:hint="eastAsia"/>
                <w:sz w:val="24"/>
                <w:szCs w:val="24"/>
              </w:rPr>
              <w:t>用于线路覆冰监测的量子精密力学测量系统技术规范</w:t>
            </w:r>
          </w:p>
        </w:tc>
        <w:tc>
          <w:tcPr>
            <w:tcW w:w="2263" w:type="dxa"/>
            <w:vAlign w:val="center"/>
          </w:tcPr>
          <w:p w14:paraId="3AD27785" w14:textId="0BA2E4B3" w:rsidR="00A57D68" w:rsidRPr="00A57D68" w:rsidRDefault="00A57D68" w:rsidP="00A57D68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A57D68">
              <w:rPr>
                <w:rFonts w:ascii="宋体" w:eastAsia="宋体" w:hAnsi="宋体" w:hint="eastAsia"/>
                <w:sz w:val="24"/>
                <w:szCs w:val="24"/>
              </w:rPr>
              <w:t>基于量子力学原理的线路覆冰监测系统技术规范</w:t>
            </w:r>
          </w:p>
        </w:tc>
      </w:tr>
      <w:tr w:rsidR="00A57D68" w:rsidRPr="00EE17E1" w14:paraId="5A5DA8FC" w14:textId="3740088D" w:rsidTr="001343F0">
        <w:trPr>
          <w:trHeight w:val="840"/>
        </w:trPr>
        <w:tc>
          <w:tcPr>
            <w:tcW w:w="709" w:type="dxa"/>
            <w:vAlign w:val="center"/>
          </w:tcPr>
          <w:p w14:paraId="6180D9AA" w14:textId="13BA73DE" w:rsidR="00A57D68" w:rsidRPr="00A57D68" w:rsidRDefault="00A57D68" w:rsidP="00A57D6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57D68">
              <w:rPr>
                <w:rFonts w:ascii="宋体" w:eastAsia="宋体" w:hAnsi="宋体" w:hint="eastAsia"/>
                <w:sz w:val="24"/>
                <w:szCs w:val="24"/>
              </w:rPr>
              <w:t>5</w:t>
            </w:r>
          </w:p>
        </w:tc>
        <w:tc>
          <w:tcPr>
            <w:tcW w:w="2410" w:type="dxa"/>
            <w:vAlign w:val="center"/>
          </w:tcPr>
          <w:p w14:paraId="3DA7686B" w14:textId="4AD260F1" w:rsidR="00A57D68" w:rsidRPr="00A57D68" w:rsidRDefault="00A57D68" w:rsidP="00A57D6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57D68">
              <w:rPr>
                <w:rFonts w:ascii="宋体" w:eastAsia="宋体" w:hAnsi="宋体" w:hint="eastAsia"/>
                <w:sz w:val="24"/>
                <w:szCs w:val="24"/>
              </w:rPr>
              <w:t>贵州电网有限责任公司计量中心</w:t>
            </w:r>
          </w:p>
        </w:tc>
        <w:tc>
          <w:tcPr>
            <w:tcW w:w="2410" w:type="dxa"/>
            <w:vAlign w:val="center"/>
          </w:tcPr>
          <w:p w14:paraId="025CB1A1" w14:textId="4947F9E4" w:rsidR="00A57D68" w:rsidRPr="00A57D68" w:rsidRDefault="00A57D68" w:rsidP="00A57D6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57D68">
              <w:rPr>
                <w:rFonts w:ascii="宋体" w:eastAsia="宋体" w:hAnsi="宋体" w:hint="eastAsia"/>
                <w:sz w:val="24"/>
                <w:szCs w:val="24"/>
              </w:rPr>
              <w:t>计量自动化终端用外置天线技术规范</w:t>
            </w:r>
          </w:p>
        </w:tc>
        <w:tc>
          <w:tcPr>
            <w:tcW w:w="2263" w:type="dxa"/>
            <w:vAlign w:val="center"/>
          </w:tcPr>
          <w:p w14:paraId="2E94DDE5" w14:textId="56512747" w:rsidR="00A57D68" w:rsidRPr="00A57D68" w:rsidRDefault="00A57D68" w:rsidP="00A57D6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57D68">
              <w:rPr>
                <w:rFonts w:ascii="宋体" w:eastAsia="宋体" w:hAnsi="宋体" w:hint="eastAsia"/>
                <w:sz w:val="24"/>
                <w:szCs w:val="24"/>
              </w:rPr>
              <w:t>——</w:t>
            </w:r>
          </w:p>
        </w:tc>
      </w:tr>
      <w:tr w:rsidR="00A57D68" w:rsidRPr="00EE17E1" w14:paraId="3FC88DDF" w14:textId="20115769" w:rsidTr="001343F0">
        <w:trPr>
          <w:trHeight w:val="1204"/>
        </w:trPr>
        <w:tc>
          <w:tcPr>
            <w:tcW w:w="709" w:type="dxa"/>
            <w:vAlign w:val="center"/>
          </w:tcPr>
          <w:p w14:paraId="5628BCC3" w14:textId="72FBB634" w:rsidR="00A57D68" w:rsidRPr="00A57D68" w:rsidRDefault="00A57D68" w:rsidP="00A57D6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57D68">
              <w:rPr>
                <w:rFonts w:ascii="宋体" w:eastAsia="宋体" w:hAnsi="宋体" w:hint="eastAsia"/>
                <w:sz w:val="24"/>
                <w:szCs w:val="24"/>
              </w:rPr>
              <w:t>6</w:t>
            </w:r>
          </w:p>
        </w:tc>
        <w:tc>
          <w:tcPr>
            <w:tcW w:w="2410" w:type="dxa"/>
            <w:vAlign w:val="center"/>
          </w:tcPr>
          <w:p w14:paraId="37868C7E" w14:textId="28CC8728" w:rsidR="00A57D68" w:rsidRPr="00A57D68" w:rsidRDefault="00A57D68" w:rsidP="00A57D6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57D68">
              <w:rPr>
                <w:rFonts w:ascii="宋体" w:eastAsia="宋体" w:hAnsi="宋体" w:hint="eastAsia"/>
                <w:sz w:val="24"/>
                <w:szCs w:val="24"/>
              </w:rPr>
              <w:t>中国电力科学研究院有限公司</w:t>
            </w:r>
          </w:p>
        </w:tc>
        <w:tc>
          <w:tcPr>
            <w:tcW w:w="2410" w:type="dxa"/>
            <w:vAlign w:val="center"/>
          </w:tcPr>
          <w:p w14:paraId="4866A93F" w14:textId="694A6E80" w:rsidR="00A57D68" w:rsidRPr="00A57D68" w:rsidRDefault="00A57D68" w:rsidP="00A57D6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57D68">
              <w:rPr>
                <w:rFonts w:ascii="宋体" w:eastAsia="宋体" w:hAnsi="宋体" w:hint="eastAsia"/>
                <w:sz w:val="24"/>
                <w:szCs w:val="24"/>
              </w:rPr>
              <w:t>分布式光伏并网专用低压智能断路器技术规范</w:t>
            </w:r>
          </w:p>
        </w:tc>
        <w:tc>
          <w:tcPr>
            <w:tcW w:w="2263" w:type="dxa"/>
            <w:vAlign w:val="center"/>
          </w:tcPr>
          <w:p w14:paraId="545319FB" w14:textId="39172802" w:rsidR="00A57D68" w:rsidRPr="00A57D68" w:rsidRDefault="00A57D68" w:rsidP="00A57D6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57D68">
              <w:rPr>
                <w:rFonts w:ascii="宋体" w:eastAsia="宋体" w:hAnsi="宋体" w:hint="eastAsia"/>
                <w:sz w:val="24"/>
                <w:szCs w:val="24"/>
              </w:rPr>
              <w:t>——</w:t>
            </w:r>
          </w:p>
        </w:tc>
      </w:tr>
      <w:tr w:rsidR="00A57D68" w:rsidRPr="00EE17E1" w14:paraId="048AE2E8" w14:textId="13188CED" w:rsidTr="001343F0">
        <w:trPr>
          <w:trHeight w:val="1114"/>
        </w:trPr>
        <w:tc>
          <w:tcPr>
            <w:tcW w:w="709" w:type="dxa"/>
            <w:vAlign w:val="center"/>
          </w:tcPr>
          <w:p w14:paraId="0BF78486" w14:textId="3D89EFB0" w:rsidR="00A57D68" w:rsidRPr="00A57D68" w:rsidRDefault="00A57D68" w:rsidP="00A57D6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57D68">
              <w:rPr>
                <w:rFonts w:ascii="宋体" w:eastAsia="宋体" w:hAnsi="宋体" w:hint="eastAsia"/>
                <w:sz w:val="24"/>
                <w:szCs w:val="24"/>
              </w:rPr>
              <w:t>7</w:t>
            </w:r>
          </w:p>
        </w:tc>
        <w:tc>
          <w:tcPr>
            <w:tcW w:w="2410" w:type="dxa"/>
            <w:vAlign w:val="center"/>
          </w:tcPr>
          <w:p w14:paraId="71311F4E" w14:textId="3B69DB7B" w:rsidR="00A57D68" w:rsidRPr="00A57D68" w:rsidRDefault="00A57D68" w:rsidP="00A57D68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A57D68">
              <w:rPr>
                <w:rFonts w:ascii="宋体" w:eastAsia="宋体" w:hAnsi="宋体" w:hint="eastAsia"/>
                <w:sz w:val="24"/>
                <w:szCs w:val="24"/>
              </w:rPr>
              <w:t>广东电网有限责任公司东莞供电局</w:t>
            </w:r>
          </w:p>
        </w:tc>
        <w:tc>
          <w:tcPr>
            <w:tcW w:w="2410" w:type="dxa"/>
            <w:vAlign w:val="center"/>
          </w:tcPr>
          <w:p w14:paraId="7E6EC3C7" w14:textId="677E1A0F" w:rsidR="00A57D68" w:rsidRPr="00A57D68" w:rsidRDefault="00A57D68" w:rsidP="00A57D68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A57D68">
              <w:rPr>
                <w:rFonts w:ascii="宋体" w:eastAsia="宋体" w:hAnsi="宋体" w:hint="eastAsia"/>
                <w:sz w:val="24"/>
                <w:szCs w:val="24"/>
              </w:rPr>
              <w:t>统建小区配电房计量终端通讯方案建设指南</w:t>
            </w:r>
          </w:p>
        </w:tc>
        <w:tc>
          <w:tcPr>
            <w:tcW w:w="2263" w:type="dxa"/>
            <w:vAlign w:val="center"/>
          </w:tcPr>
          <w:p w14:paraId="2FE3124D" w14:textId="2577C289" w:rsidR="00A57D68" w:rsidRPr="00A57D68" w:rsidRDefault="00A57D68" w:rsidP="00A57D68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A57D68">
              <w:rPr>
                <w:rFonts w:ascii="宋体" w:eastAsia="宋体" w:hAnsi="宋体" w:hint="eastAsia"/>
                <w:sz w:val="24"/>
                <w:szCs w:val="24"/>
              </w:rPr>
              <w:t>统建小区配电房计量终端通信方案指南</w:t>
            </w:r>
          </w:p>
        </w:tc>
      </w:tr>
      <w:tr w:rsidR="00A57D68" w:rsidRPr="00EE17E1" w14:paraId="2EE89480" w14:textId="3541E246" w:rsidTr="001343F0">
        <w:trPr>
          <w:trHeight w:val="1297"/>
        </w:trPr>
        <w:tc>
          <w:tcPr>
            <w:tcW w:w="709" w:type="dxa"/>
            <w:vAlign w:val="center"/>
          </w:tcPr>
          <w:p w14:paraId="14505BB6" w14:textId="2B95CD77" w:rsidR="00A57D68" w:rsidRPr="00A57D68" w:rsidRDefault="00A57D68" w:rsidP="00A57D6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57D68">
              <w:rPr>
                <w:rFonts w:ascii="宋体" w:eastAsia="宋体" w:hAnsi="宋体" w:hint="eastAsia"/>
                <w:sz w:val="24"/>
                <w:szCs w:val="24"/>
              </w:rPr>
              <w:t>8</w:t>
            </w:r>
          </w:p>
        </w:tc>
        <w:tc>
          <w:tcPr>
            <w:tcW w:w="2410" w:type="dxa"/>
            <w:vAlign w:val="center"/>
          </w:tcPr>
          <w:p w14:paraId="13473C7F" w14:textId="1A7B8120" w:rsidR="00A57D68" w:rsidRPr="00A57D68" w:rsidRDefault="00A57D68" w:rsidP="00A57D6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 w:rsidRPr="00A57D68">
              <w:rPr>
                <w:rFonts w:ascii="宋体" w:eastAsia="宋体" w:hAnsi="宋体" w:hint="eastAsia"/>
                <w:sz w:val="24"/>
                <w:szCs w:val="24"/>
              </w:rPr>
              <w:t>国网河北省电力有限公司雄安新区供电公司</w:t>
            </w:r>
            <w:proofErr w:type="gramEnd"/>
          </w:p>
        </w:tc>
        <w:tc>
          <w:tcPr>
            <w:tcW w:w="2410" w:type="dxa"/>
            <w:vAlign w:val="center"/>
          </w:tcPr>
          <w:p w14:paraId="5CED9D20" w14:textId="6BBAB16D" w:rsidR="00A57D68" w:rsidRPr="00A57D68" w:rsidRDefault="00A57D68" w:rsidP="00A57D68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 w:rsidRPr="00A57D68">
              <w:rPr>
                <w:rFonts w:ascii="宋体" w:eastAsia="宋体" w:hAnsi="宋体" w:hint="eastAsia"/>
                <w:sz w:val="24"/>
                <w:szCs w:val="24"/>
              </w:rPr>
              <w:t>雄安新区</w:t>
            </w:r>
            <w:proofErr w:type="gramEnd"/>
            <w:r w:rsidRPr="00A57D68">
              <w:rPr>
                <w:rFonts w:ascii="宋体" w:eastAsia="宋体" w:hAnsi="宋体" w:hint="eastAsia"/>
                <w:sz w:val="24"/>
                <w:szCs w:val="24"/>
              </w:rPr>
              <w:t>电网智慧能源综合体通用建设指南</w:t>
            </w:r>
          </w:p>
        </w:tc>
        <w:tc>
          <w:tcPr>
            <w:tcW w:w="2263" w:type="dxa"/>
            <w:vAlign w:val="center"/>
          </w:tcPr>
          <w:p w14:paraId="3B926A27" w14:textId="7A59AA77" w:rsidR="00A57D68" w:rsidRPr="00A57D68" w:rsidRDefault="00A57D68" w:rsidP="00A57D68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A57D68">
              <w:rPr>
                <w:rFonts w:ascii="宋体" w:eastAsia="宋体" w:hAnsi="宋体" w:hint="eastAsia"/>
                <w:sz w:val="24"/>
                <w:szCs w:val="24"/>
              </w:rPr>
              <w:t>城市（园区）智慧能源综合体通用建设指南</w:t>
            </w:r>
          </w:p>
        </w:tc>
      </w:tr>
    </w:tbl>
    <w:p w14:paraId="2D9178C8" w14:textId="3DD40333" w:rsidR="00E1688C" w:rsidRPr="00BF373B" w:rsidRDefault="00E1688C" w:rsidP="00E1688C">
      <w:pPr>
        <w:rPr>
          <w:sz w:val="28"/>
          <w:szCs w:val="28"/>
        </w:rPr>
      </w:pPr>
    </w:p>
    <w:p w14:paraId="5CEEC7D4" w14:textId="258152BB" w:rsidR="005E73BD" w:rsidRPr="00BF373B" w:rsidRDefault="005E73BD">
      <w:pPr>
        <w:rPr>
          <w:sz w:val="28"/>
          <w:szCs w:val="28"/>
        </w:rPr>
      </w:pPr>
    </w:p>
    <w:sectPr w:rsidR="005E73BD" w:rsidRPr="00BF37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88D51" w14:textId="77777777" w:rsidR="002317CF" w:rsidRDefault="002317CF" w:rsidP="00BF373B">
      <w:r>
        <w:separator/>
      </w:r>
    </w:p>
  </w:endnote>
  <w:endnote w:type="continuationSeparator" w:id="0">
    <w:p w14:paraId="56ACBF78" w14:textId="77777777" w:rsidR="002317CF" w:rsidRDefault="002317CF" w:rsidP="00BF3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FangSong">
    <w:altName w:val="FangSong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B38B1" w14:textId="77777777" w:rsidR="002317CF" w:rsidRDefault="002317CF" w:rsidP="00BF373B">
      <w:r>
        <w:separator/>
      </w:r>
    </w:p>
  </w:footnote>
  <w:footnote w:type="continuationSeparator" w:id="0">
    <w:p w14:paraId="2B85E63B" w14:textId="77777777" w:rsidR="002317CF" w:rsidRDefault="002317CF" w:rsidP="00BF37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B3E"/>
    <w:rsid w:val="0000177C"/>
    <w:rsid w:val="001343F0"/>
    <w:rsid w:val="001668E6"/>
    <w:rsid w:val="001857DA"/>
    <w:rsid w:val="001F34DB"/>
    <w:rsid w:val="002317CF"/>
    <w:rsid w:val="00253DC2"/>
    <w:rsid w:val="00283A3F"/>
    <w:rsid w:val="002C0305"/>
    <w:rsid w:val="003331CF"/>
    <w:rsid w:val="003456D5"/>
    <w:rsid w:val="004536C7"/>
    <w:rsid w:val="00454236"/>
    <w:rsid w:val="004F40E0"/>
    <w:rsid w:val="004F76DC"/>
    <w:rsid w:val="00504190"/>
    <w:rsid w:val="00525D08"/>
    <w:rsid w:val="00591C84"/>
    <w:rsid w:val="005E73BD"/>
    <w:rsid w:val="00613E8F"/>
    <w:rsid w:val="00677DCA"/>
    <w:rsid w:val="0068472D"/>
    <w:rsid w:val="00726015"/>
    <w:rsid w:val="00731748"/>
    <w:rsid w:val="00780D3D"/>
    <w:rsid w:val="007B6DD5"/>
    <w:rsid w:val="007C2F62"/>
    <w:rsid w:val="007E2B3E"/>
    <w:rsid w:val="00803D1D"/>
    <w:rsid w:val="00845782"/>
    <w:rsid w:val="008B3250"/>
    <w:rsid w:val="008F2E8A"/>
    <w:rsid w:val="009B36DF"/>
    <w:rsid w:val="00A57D68"/>
    <w:rsid w:val="00B12C98"/>
    <w:rsid w:val="00B31B54"/>
    <w:rsid w:val="00B878A1"/>
    <w:rsid w:val="00BF373B"/>
    <w:rsid w:val="00C56690"/>
    <w:rsid w:val="00CE1797"/>
    <w:rsid w:val="00D2168A"/>
    <w:rsid w:val="00D34CDD"/>
    <w:rsid w:val="00D65790"/>
    <w:rsid w:val="00E1688C"/>
    <w:rsid w:val="00EE17E1"/>
    <w:rsid w:val="00EF5918"/>
    <w:rsid w:val="00F31345"/>
    <w:rsid w:val="00F35294"/>
    <w:rsid w:val="00FC22E0"/>
    <w:rsid w:val="00FC7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F951A7"/>
  <w15:chartTrackingRefBased/>
  <w15:docId w15:val="{B473BFA7-D647-4759-8F19-6A6AD81DE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37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F373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F37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F373B"/>
    <w:rPr>
      <w:sz w:val="18"/>
      <w:szCs w:val="18"/>
    </w:rPr>
  </w:style>
  <w:style w:type="table" w:styleId="a7">
    <w:name w:val="Table Grid"/>
    <w:basedOn w:val="a1"/>
    <w:uiPriority w:val="39"/>
    <w:rsid w:val="00BF37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静</dc:creator>
  <cp:keywords/>
  <dc:description/>
  <cp:lastModifiedBy>静</cp:lastModifiedBy>
  <cp:revision>116</cp:revision>
  <cp:lastPrinted>2021-08-16T08:33:00Z</cp:lastPrinted>
  <dcterms:created xsi:type="dcterms:W3CDTF">2021-08-10T08:13:00Z</dcterms:created>
  <dcterms:modified xsi:type="dcterms:W3CDTF">2021-08-17T03:29:00Z</dcterms:modified>
</cp:coreProperties>
</file>